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3299" w14:textId="77777777" w:rsidR="00C07FE8" w:rsidRPr="00433094" w:rsidRDefault="00C07FE8" w:rsidP="000E13FA">
      <w:pPr>
        <w:ind w:right="-10"/>
        <w:jc w:val="center"/>
        <w:rPr>
          <w:b/>
          <w:sz w:val="24"/>
          <w:szCs w:val="24"/>
        </w:rPr>
      </w:pPr>
      <w:r w:rsidRPr="00433094">
        <w:rPr>
          <w:b/>
          <w:sz w:val="24"/>
          <w:szCs w:val="24"/>
        </w:rPr>
        <w:t>Vermont Homeland Security Unit</w:t>
      </w:r>
    </w:p>
    <w:p w14:paraId="53D8D15A" w14:textId="77777777" w:rsidR="00C07FE8" w:rsidRPr="00433094" w:rsidRDefault="00C07FE8" w:rsidP="000E13FA">
      <w:pPr>
        <w:ind w:right="-10"/>
        <w:jc w:val="center"/>
        <w:rPr>
          <w:b/>
          <w:sz w:val="24"/>
          <w:szCs w:val="24"/>
        </w:rPr>
      </w:pPr>
      <w:r w:rsidRPr="00433094">
        <w:rPr>
          <w:b/>
          <w:sz w:val="24"/>
          <w:szCs w:val="24"/>
        </w:rPr>
        <w:t>Equipment Management and Disposition Instructions</w:t>
      </w:r>
    </w:p>
    <w:p w14:paraId="3341CD78" w14:textId="77777777" w:rsidR="00C07FE8" w:rsidRDefault="00C07FE8" w:rsidP="000E13FA">
      <w:pPr>
        <w:spacing w:before="120"/>
        <w:ind w:left="319" w:right="-10"/>
        <w:jc w:val="center"/>
        <w:rPr>
          <w:b/>
          <w:sz w:val="24"/>
          <w:szCs w:val="24"/>
          <w:u w:val="thick"/>
        </w:rPr>
      </w:pPr>
    </w:p>
    <w:p w14:paraId="6972E2A6" w14:textId="3FE44542" w:rsidR="00292EA0" w:rsidRPr="00C07FE8" w:rsidRDefault="00313927" w:rsidP="000E13FA">
      <w:pPr>
        <w:spacing w:before="120"/>
        <w:ind w:left="319" w:right="-10"/>
        <w:jc w:val="center"/>
        <w:rPr>
          <w:b/>
          <w:sz w:val="24"/>
          <w:szCs w:val="24"/>
        </w:rPr>
      </w:pPr>
      <w:r w:rsidRPr="00C07FE8">
        <w:rPr>
          <w:b/>
          <w:sz w:val="24"/>
          <w:szCs w:val="24"/>
          <w:u w:val="thick"/>
        </w:rPr>
        <w:t>Overview</w:t>
      </w:r>
    </w:p>
    <w:p w14:paraId="6972E2A8" w14:textId="25814D49" w:rsidR="00292EA0" w:rsidRPr="00C07FE8" w:rsidRDefault="00313927" w:rsidP="000E13FA">
      <w:pPr>
        <w:pStyle w:val="BodyText"/>
        <w:spacing w:before="120"/>
        <w:ind w:left="220" w:right="-10"/>
        <w:rPr>
          <w:sz w:val="24"/>
          <w:szCs w:val="24"/>
        </w:rPr>
      </w:pPr>
      <w:r w:rsidRPr="00C07FE8">
        <w:rPr>
          <w:sz w:val="24"/>
          <w:szCs w:val="24"/>
        </w:rPr>
        <w:t xml:space="preserve">According to federal guidelines and regulations, </w:t>
      </w:r>
      <w:r w:rsidR="005F5632" w:rsidRPr="00C07FE8">
        <w:rPr>
          <w:sz w:val="24"/>
          <w:szCs w:val="24"/>
        </w:rPr>
        <w:t>subrecipients</w:t>
      </w:r>
      <w:r w:rsidRPr="00C07FE8">
        <w:rPr>
          <w:sz w:val="24"/>
          <w:szCs w:val="24"/>
        </w:rPr>
        <w:t xml:space="preserve"> are required to be prudent in the acquisition and management of property acquired with Federal funds. </w:t>
      </w:r>
      <w:r w:rsidR="005F5632" w:rsidRPr="00C07FE8">
        <w:rPr>
          <w:sz w:val="24"/>
          <w:szCs w:val="24"/>
        </w:rPr>
        <w:t>Subrecipients</w:t>
      </w:r>
      <w:r w:rsidRPr="00C07FE8">
        <w:rPr>
          <w:sz w:val="24"/>
          <w:szCs w:val="24"/>
        </w:rPr>
        <w:t xml:space="preserve"> must</w:t>
      </w:r>
      <w:r w:rsidR="006F1E25">
        <w:rPr>
          <w:sz w:val="24"/>
          <w:szCs w:val="24"/>
        </w:rPr>
        <w:t xml:space="preserve"> also</w:t>
      </w:r>
      <w:r w:rsidRPr="00C07FE8">
        <w:rPr>
          <w:sz w:val="24"/>
          <w:szCs w:val="24"/>
        </w:rPr>
        <w:t xml:space="preserve"> assure an effective system for property management exists; this assurance is signed for on the award agreement with the </w:t>
      </w:r>
      <w:r w:rsidR="005A5B6A" w:rsidRPr="00C07FE8">
        <w:rPr>
          <w:sz w:val="24"/>
          <w:szCs w:val="24"/>
        </w:rPr>
        <w:t>Department of Public Safety.</w:t>
      </w:r>
      <w:r w:rsidRPr="00C07FE8">
        <w:rPr>
          <w:sz w:val="24"/>
          <w:szCs w:val="24"/>
        </w:rPr>
        <w:t xml:space="preserve"> A </w:t>
      </w:r>
      <w:r w:rsidR="005F5632" w:rsidRPr="00D94DB1">
        <w:rPr>
          <w:sz w:val="24"/>
          <w:szCs w:val="24"/>
        </w:rPr>
        <w:t>subrecipient</w:t>
      </w:r>
      <w:r w:rsidRPr="00D94DB1">
        <w:rPr>
          <w:sz w:val="24"/>
          <w:szCs w:val="24"/>
        </w:rPr>
        <w:t xml:space="preserve"> must</w:t>
      </w:r>
      <w:r w:rsidR="00D94DB1" w:rsidRPr="00D94DB1">
        <w:rPr>
          <w:sz w:val="24"/>
          <w:szCs w:val="24"/>
        </w:rPr>
        <w:t xml:space="preserve"> submit</w:t>
      </w:r>
      <w:r w:rsidRPr="00D94DB1">
        <w:rPr>
          <w:sz w:val="24"/>
          <w:szCs w:val="24"/>
        </w:rPr>
        <w:t xml:space="preserve"> </w:t>
      </w:r>
      <w:r w:rsidR="005A5B6A" w:rsidRPr="00D94DB1">
        <w:rPr>
          <w:sz w:val="24"/>
          <w:szCs w:val="24"/>
        </w:rPr>
        <w:t>a Property</w:t>
      </w:r>
      <w:r w:rsidR="005A5B6A" w:rsidRPr="00C07FE8">
        <w:rPr>
          <w:sz w:val="24"/>
          <w:szCs w:val="24"/>
        </w:rPr>
        <w:t xml:space="preserve"> Records List at the time of reimbursement</w:t>
      </w:r>
      <w:r w:rsidRPr="00C07FE8">
        <w:rPr>
          <w:sz w:val="24"/>
          <w:szCs w:val="24"/>
        </w:rPr>
        <w:t xml:space="preserve">. </w:t>
      </w:r>
    </w:p>
    <w:p w14:paraId="6972E2A9" w14:textId="77777777" w:rsidR="00292EA0" w:rsidRPr="00C07FE8" w:rsidRDefault="00313927" w:rsidP="000E13FA">
      <w:pPr>
        <w:pStyle w:val="Heading1"/>
        <w:spacing w:before="120"/>
        <w:ind w:right="-10"/>
        <w:rPr>
          <w:u w:val="none"/>
        </w:rPr>
      </w:pPr>
      <w:r w:rsidRPr="00C07FE8">
        <w:rPr>
          <w:u w:val="thick"/>
        </w:rPr>
        <w:t>Definition</w:t>
      </w:r>
    </w:p>
    <w:p w14:paraId="48A6CF37" w14:textId="77777777" w:rsidR="00943F07" w:rsidRPr="00943F07" w:rsidRDefault="00943F07" w:rsidP="000E13FA">
      <w:pPr>
        <w:pStyle w:val="BodyText"/>
        <w:spacing w:before="120"/>
        <w:ind w:left="220" w:right="-10"/>
        <w:rPr>
          <w:sz w:val="24"/>
          <w:szCs w:val="24"/>
        </w:rPr>
      </w:pPr>
      <w:r w:rsidRPr="00943F07">
        <w:rPr>
          <w:sz w:val="24"/>
          <w:szCs w:val="24"/>
        </w:rPr>
        <w:t>§200.33   Equipment.</w:t>
      </w:r>
    </w:p>
    <w:p w14:paraId="39939AE0" w14:textId="67BBDFF7" w:rsidR="00943F07" w:rsidRDefault="00943F07" w:rsidP="000E13FA">
      <w:pPr>
        <w:pStyle w:val="BodyText"/>
        <w:spacing w:before="120"/>
        <w:ind w:left="220" w:right="-10"/>
        <w:rPr>
          <w:sz w:val="24"/>
          <w:szCs w:val="24"/>
        </w:rPr>
      </w:pPr>
      <w:r w:rsidRPr="00943F07">
        <w:rPr>
          <w:sz w:val="24"/>
          <w:szCs w:val="24"/>
        </w:rPr>
        <w:t>Equipment means tangible personal property (including information technology</w:t>
      </w:r>
      <w:r w:rsidR="000E13FA">
        <w:rPr>
          <w:sz w:val="24"/>
          <w:szCs w:val="24"/>
        </w:rPr>
        <w:t xml:space="preserve"> </w:t>
      </w:r>
      <w:r w:rsidRPr="00943F07">
        <w:rPr>
          <w:sz w:val="24"/>
          <w:szCs w:val="24"/>
        </w:rPr>
        <w:t xml:space="preserve">systems) having a useful life of more than one year and a </w:t>
      </w:r>
      <w:r w:rsidRPr="00AA04F7">
        <w:rPr>
          <w:b/>
          <w:bCs/>
          <w:sz w:val="24"/>
          <w:szCs w:val="24"/>
        </w:rPr>
        <w:t>per-unit</w:t>
      </w:r>
      <w:r w:rsidRPr="00943F07">
        <w:rPr>
          <w:sz w:val="24"/>
          <w:szCs w:val="24"/>
        </w:rPr>
        <w:t xml:space="preserve"> acquisition cost which equals or exceeds the lesser of the capitalization level established by the non-Federal entity for financial statement purposes, or $5,000.</w:t>
      </w:r>
    </w:p>
    <w:p w14:paraId="5175B33B" w14:textId="20400422" w:rsidR="00EF029D" w:rsidRPr="00C07FE8" w:rsidRDefault="00EF029D" w:rsidP="000E13FA">
      <w:pPr>
        <w:pStyle w:val="BodyText"/>
        <w:spacing w:before="120"/>
        <w:ind w:left="220" w:right="-10"/>
        <w:rPr>
          <w:sz w:val="24"/>
          <w:szCs w:val="24"/>
        </w:rPr>
      </w:pPr>
      <w:r>
        <w:rPr>
          <w:sz w:val="24"/>
          <w:szCs w:val="24"/>
        </w:rPr>
        <w:t xml:space="preserve">The Homeland </w:t>
      </w:r>
      <w:r w:rsidR="002B4B53">
        <w:rPr>
          <w:sz w:val="24"/>
          <w:szCs w:val="24"/>
        </w:rPr>
        <w:t>Security</w:t>
      </w:r>
      <w:r>
        <w:rPr>
          <w:sz w:val="24"/>
          <w:szCs w:val="24"/>
        </w:rPr>
        <w:t xml:space="preserve"> Unit also requires that all </w:t>
      </w:r>
      <w:r w:rsidR="00002328">
        <w:rPr>
          <w:sz w:val="24"/>
          <w:szCs w:val="24"/>
        </w:rPr>
        <w:t xml:space="preserve">electronics and IT related </w:t>
      </w:r>
      <w:r w:rsidR="00B27713">
        <w:rPr>
          <w:sz w:val="24"/>
          <w:szCs w:val="24"/>
        </w:rPr>
        <w:t>items</w:t>
      </w:r>
      <w:r w:rsidR="00F27E47">
        <w:rPr>
          <w:sz w:val="24"/>
          <w:szCs w:val="24"/>
        </w:rPr>
        <w:t>, purchased with federal fun</w:t>
      </w:r>
      <w:r w:rsidR="00D86BD3">
        <w:rPr>
          <w:sz w:val="24"/>
          <w:szCs w:val="24"/>
        </w:rPr>
        <w:t>ds</w:t>
      </w:r>
      <w:r w:rsidR="00B27713">
        <w:rPr>
          <w:sz w:val="24"/>
          <w:szCs w:val="24"/>
        </w:rPr>
        <w:t xml:space="preserve"> are considered equipment.</w:t>
      </w:r>
    </w:p>
    <w:p w14:paraId="6972E2AB" w14:textId="548FE974" w:rsidR="00292EA0" w:rsidRPr="00C07FE8" w:rsidRDefault="006C7D6D" w:rsidP="000E13FA">
      <w:pPr>
        <w:pStyle w:val="BodyText"/>
        <w:spacing w:before="120"/>
        <w:ind w:right="-10"/>
        <w:rPr>
          <w:sz w:val="24"/>
          <w:szCs w:val="24"/>
        </w:rPr>
      </w:pPr>
      <w:r w:rsidRPr="00C07FE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72E2CA" wp14:editId="45036D81">
                <wp:simplePos x="0" y="0"/>
                <wp:positionH relativeFrom="page">
                  <wp:posOffset>842010</wp:posOffset>
                </wp:positionH>
                <wp:positionV relativeFrom="paragraph">
                  <wp:posOffset>151130</wp:posOffset>
                </wp:positionV>
                <wp:extent cx="6088380" cy="353060"/>
                <wp:effectExtent l="0" t="0" r="0" b="0"/>
                <wp:wrapTopAndBottom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53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2E2CF" w14:textId="0762AC22" w:rsidR="00292EA0" w:rsidRDefault="00313927">
                            <w:pPr>
                              <w:pStyle w:val="BodyText"/>
                              <w:spacing w:before="18"/>
                              <w:ind w:left="109" w:right="20" w:hanging="1"/>
                            </w:pPr>
                            <w:r>
                              <w:t xml:space="preserve">Example: </w:t>
                            </w:r>
                            <w:r w:rsidR="00AE7EBE">
                              <w:t>Night Vision Goggles</w:t>
                            </w:r>
                            <w:r>
                              <w:t xml:space="preserve"> with a per unit value of $6,500, quantity 2, with a cumulative acquisition price of $13,000 needs to be inventoried and reported as two separate items.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2E2C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6.3pt;margin-top:11.9pt;width:479.4pt;height:27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" filled="f" strokeweight=".48pt">
                <v:textbox inset="0,0,0,0">
                  <w:txbxContent>
                    <w:p w14:paraId="6972E2CF" w14:textId="0762AC22" w:rsidR="00292EA0" w:rsidRDefault="00313927">
                      <w:pPr>
                        <w:pStyle w:val="BodyText"/>
                        <w:spacing w:before="18"/>
                        <w:ind w:left="109" w:right="20" w:hanging="1"/>
                      </w:pPr>
                      <w:r>
                        <w:t xml:space="preserve">Example: </w:t>
                      </w:r>
                      <w:r w:rsidR="00AE7EBE">
                        <w:t>Night Vision Goggles</w:t>
                      </w:r>
                      <w:r>
                        <w:t xml:space="preserve"> with a per unit value of $6,500, quantity 2, with a cumulative acquisition price of $13,000 needs to be inventoried and reported as two separate items.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72E2AD" w14:textId="38EB5AB6" w:rsidR="00292EA0" w:rsidRPr="00C07FE8" w:rsidRDefault="00313927" w:rsidP="000E13FA">
      <w:pPr>
        <w:pStyle w:val="Heading1"/>
        <w:spacing w:before="120"/>
        <w:ind w:left="318" w:right="-10"/>
        <w:rPr>
          <w:u w:val="none"/>
        </w:rPr>
      </w:pPr>
      <w:r w:rsidRPr="00C07FE8">
        <w:rPr>
          <w:u w:val="thick"/>
        </w:rPr>
        <w:t xml:space="preserve">Management Requirements from </w:t>
      </w:r>
      <w:hyperlink r:id="rId11" w:anchor="_top" w:history="1">
        <w:r w:rsidR="00AE5B52" w:rsidRPr="00C07FE8">
          <w:rPr>
            <w:rStyle w:val="Hyperlink"/>
          </w:rPr>
          <w:t>§200.313   Equipment</w:t>
        </w:r>
      </w:hyperlink>
      <w:r w:rsidR="00AE5B52" w:rsidRPr="00C07FE8">
        <w:rPr>
          <w:u w:val="thick"/>
        </w:rPr>
        <w:t>.</w:t>
      </w:r>
    </w:p>
    <w:p w14:paraId="1B261F43" w14:textId="17971E4B" w:rsidR="00A06EC7" w:rsidRPr="00C07FE8" w:rsidRDefault="00313927" w:rsidP="000E13FA">
      <w:pPr>
        <w:pStyle w:val="ListParagraph"/>
        <w:numPr>
          <w:ilvl w:val="0"/>
          <w:numId w:val="1"/>
        </w:numPr>
        <w:spacing w:before="120" w:line="252" w:lineRule="exact"/>
        <w:ind w:right="-10"/>
        <w:jc w:val="left"/>
        <w:rPr>
          <w:sz w:val="24"/>
          <w:szCs w:val="24"/>
        </w:rPr>
      </w:pPr>
      <w:r w:rsidRPr="00C07FE8">
        <w:rPr>
          <w:sz w:val="24"/>
          <w:szCs w:val="24"/>
          <w:u w:val="single"/>
        </w:rPr>
        <w:t>Maintain Accurate Property and Equipment Records.</w:t>
      </w:r>
      <w:r w:rsidRPr="00C07FE8">
        <w:rPr>
          <w:sz w:val="24"/>
          <w:szCs w:val="24"/>
        </w:rPr>
        <w:t xml:space="preserve"> </w:t>
      </w:r>
      <w:r w:rsidR="00A06EC7" w:rsidRPr="00C07FE8">
        <w:rPr>
          <w:sz w:val="24"/>
          <w:szCs w:val="24"/>
        </w:rPr>
        <w:t>Property records must be maintained that include</w:t>
      </w:r>
      <w:r w:rsidR="0055645D" w:rsidRPr="00C07FE8">
        <w:rPr>
          <w:sz w:val="24"/>
          <w:szCs w:val="24"/>
        </w:rPr>
        <w:t>:</w:t>
      </w:r>
      <w:r w:rsidR="00A06EC7" w:rsidRPr="00C07FE8">
        <w:rPr>
          <w:sz w:val="24"/>
          <w:szCs w:val="24"/>
        </w:rPr>
        <w:t xml:space="preserve"> </w:t>
      </w:r>
    </w:p>
    <w:p w14:paraId="6A6AB6CB" w14:textId="77777777" w:rsidR="00A06EC7" w:rsidRPr="00C07FE8" w:rsidRDefault="00A06EC7" w:rsidP="000E13FA">
      <w:pPr>
        <w:pStyle w:val="ListParagraph"/>
        <w:numPr>
          <w:ilvl w:val="1"/>
          <w:numId w:val="1"/>
        </w:numPr>
        <w:spacing w:line="252" w:lineRule="exact"/>
        <w:ind w:right="-10" w:hanging="720"/>
        <w:rPr>
          <w:sz w:val="24"/>
          <w:szCs w:val="24"/>
        </w:rPr>
      </w:pPr>
      <w:r w:rsidRPr="00C07FE8">
        <w:rPr>
          <w:sz w:val="24"/>
          <w:szCs w:val="24"/>
        </w:rPr>
        <w:t xml:space="preserve">a description of the property, </w:t>
      </w:r>
    </w:p>
    <w:p w14:paraId="7452123A" w14:textId="77777777" w:rsidR="00A06EC7" w:rsidRPr="00C07FE8" w:rsidRDefault="00A06EC7" w:rsidP="000E13FA">
      <w:pPr>
        <w:pStyle w:val="ListParagraph"/>
        <w:numPr>
          <w:ilvl w:val="1"/>
          <w:numId w:val="1"/>
        </w:numPr>
        <w:spacing w:line="252" w:lineRule="exact"/>
        <w:ind w:right="-10" w:hanging="720"/>
        <w:rPr>
          <w:sz w:val="24"/>
          <w:szCs w:val="24"/>
        </w:rPr>
      </w:pPr>
      <w:r w:rsidRPr="00C07FE8">
        <w:rPr>
          <w:sz w:val="24"/>
          <w:szCs w:val="24"/>
        </w:rPr>
        <w:t xml:space="preserve">a serial number or other identification number, </w:t>
      </w:r>
    </w:p>
    <w:p w14:paraId="04129CF1" w14:textId="77777777" w:rsidR="00A06EC7" w:rsidRPr="00C07FE8" w:rsidRDefault="00A06EC7" w:rsidP="000E13FA">
      <w:pPr>
        <w:pStyle w:val="ListParagraph"/>
        <w:numPr>
          <w:ilvl w:val="1"/>
          <w:numId w:val="1"/>
        </w:numPr>
        <w:spacing w:line="252" w:lineRule="exact"/>
        <w:ind w:right="-10" w:hanging="720"/>
        <w:rPr>
          <w:sz w:val="24"/>
          <w:szCs w:val="24"/>
        </w:rPr>
      </w:pPr>
      <w:r w:rsidRPr="00C07FE8">
        <w:rPr>
          <w:sz w:val="24"/>
          <w:szCs w:val="24"/>
        </w:rPr>
        <w:t xml:space="preserve">the source of funding for the property (including the FAIN), </w:t>
      </w:r>
    </w:p>
    <w:p w14:paraId="0EB7E5CC" w14:textId="77777777" w:rsidR="00A06EC7" w:rsidRPr="00C07FE8" w:rsidRDefault="00A06EC7" w:rsidP="000E13FA">
      <w:pPr>
        <w:pStyle w:val="ListParagraph"/>
        <w:numPr>
          <w:ilvl w:val="1"/>
          <w:numId w:val="1"/>
        </w:numPr>
        <w:spacing w:line="252" w:lineRule="exact"/>
        <w:ind w:right="-10" w:hanging="720"/>
        <w:rPr>
          <w:sz w:val="24"/>
          <w:szCs w:val="24"/>
        </w:rPr>
      </w:pPr>
      <w:r w:rsidRPr="00C07FE8">
        <w:rPr>
          <w:sz w:val="24"/>
          <w:szCs w:val="24"/>
        </w:rPr>
        <w:t xml:space="preserve">who holds title, </w:t>
      </w:r>
    </w:p>
    <w:p w14:paraId="127096F8" w14:textId="77777777" w:rsidR="00A06EC7" w:rsidRPr="00C07FE8" w:rsidRDefault="00A06EC7" w:rsidP="000E13FA">
      <w:pPr>
        <w:pStyle w:val="ListParagraph"/>
        <w:numPr>
          <w:ilvl w:val="1"/>
          <w:numId w:val="1"/>
        </w:numPr>
        <w:spacing w:line="252" w:lineRule="exact"/>
        <w:ind w:right="-10" w:hanging="720"/>
        <w:rPr>
          <w:sz w:val="24"/>
          <w:szCs w:val="24"/>
        </w:rPr>
      </w:pPr>
      <w:r w:rsidRPr="00C07FE8">
        <w:rPr>
          <w:sz w:val="24"/>
          <w:szCs w:val="24"/>
        </w:rPr>
        <w:t xml:space="preserve">the acquisition date, </w:t>
      </w:r>
    </w:p>
    <w:p w14:paraId="69C6B874" w14:textId="29561A34" w:rsidR="00A06EC7" w:rsidRPr="00C07FE8" w:rsidRDefault="00A06EC7" w:rsidP="000E13FA">
      <w:pPr>
        <w:pStyle w:val="ListParagraph"/>
        <w:numPr>
          <w:ilvl w:val="1"/>
          <w:numId w:val="1"/>
        </w:numPr>
        <w:spacing w:line="252" w:lineRule="exact"/>
        <w:ind w:right="-10" w:hanging="720"/>
        <w:rPr>
          <w:sz w:val="24"/>
          <w:szCs w:val="24"/>
        </w:rPr>
      </w:pPr>
      <w:r w:rsidRPr="00C07FE8">
        <w:rPr>
          <w:sz w:val="24"/>
          <w:szCs w:val="24"/>
        </w:rPr>
        <w:t xml:space="preserve">cost of the property, </w:t>
      </w:r>
    </w:p>
    <w:p w14:paraId="00F30623" w14:textId="77777777" w:rsidR="00A06EC7" w:rsidRPr="00C07FE8" w:rsidRDefault="00A06EC7" w:rsidP="000E13FA">
      <w:pPr>
        <w:pStyle w:val="ListParagraph"/>
        <w:numPr>
          <w:ilvl w:val="1"/>
          <w:numId w:val="1"/>
        </w:numPr>
        <w:spacing w:line="252" w:lineRule="exact"/>
        <w:ind w:right="-10" w:hanging="720"/>
        <w:rPr>
          <w:sz w:val="24"/>
          <w:szCs w:val="24"/>
        </w:rPr>
      </w:pPr>
      <w:r w:rsidRPr="00C07FE8">
        <w:rPr>
          <w:sz w:val="24"/>
          <w:szCs w:val="24"/>
        </w:rPr>
        <w:t xml:space="preserve">percentage of Federal participation in the project costs for the Federal award under which the property was acquired, </w:t>
      </w:r>
    </w:p>
    <w:p w14:paraId="2196981B" w14:textId="77777777" w:rsidR="00B41472" w:rsidRPr="00C07FE8" w:rsidRDefault="00A06EC7" w:rsidP="000E13FA">
      <w:pPr>
        <w:pStyle w:val="ListParagraph"/>
        <w:numPr>
          <w:ilvl w:val="1"/>
          <w:numId w:val="1"/>
        </w:numPr>
        <w:spacing w:line="252" w:lineRule="exact"/>
        <w:ind w:right="-10" w:hanging="720"/>
        <w:rPr>
          <w:sz w:val="24"/>
          <w:szCs w:val="24"/>
        </w:rPr>
      </w:pPr>
      <w:r w:rsidRPr="00C07FE8">
        <w:rPr>
          <w:sz w:val="24"/>
          <w:szCs w:val="24"/>
        </w:rPr>
        <w:t xml:space="preserve">the location, use and condition of the property, </w:t>
      </w:r>
    </w:p>
    <w:p w14:paraId="1E3C2F20" w14:textId="46B80D5E" w:rsidR="00B41472" w:rsidRDefault="00A06EC7" w:rsidP="000E13FA">
      <w:pPr>
        <w:pStyle w:val="ListParagraph"/>
        <w:numPr>
          <w:ilvl w:val="1"/>
          <w:numId w:val="1"/>
        </w:numPr>
        <w:spacing w:line="252" w:lineRule="exact"/>
        <w:ind w:right="-10" w:hanging="720"/>
        <w:rPr>
          <w:sz w:val="24"/>
          <w:szCs w:val="24"/>
        </w:rPr>
      </w:pPr>
      <w:r w:rsidRPr="00C07FE8">
        <w:rPr>
          <w:sz w:val="24"/>
          <w:szCs w:val="24"/>
        </w:rPr>
        <w:t>and any ultimate disposition data including the date of disposal and sale price of the property.</w:t>
      </w:r>
    </w:p>
    <w:p w14:paraId="2D30146E" w14:textId="77777777" w:rsidR="00DC5DCB" w:rsidRDefault="00DC5DCB" w:rsidP="00DC5DCB">
      <w:pPr>
        <w:spacing w:line="252" w:lineRule="exact"/>
        <w:ind w:left="1300" w:right="-10"/>
        <w:rPr>
          <w:sz w:val="24"/>
          <w:szCs w:val="24"/>
        </w:rPr>
      </w:pPr>
    </w:p>
    <w:p w14:paraId="1DE5A924" w14:textId="2F3F5F19" w:rsidR="00D56429" w:rsidRPr="00D56429" w:rsidRDefault="00D56429" w:rsidP="00DC5DCB">
      <w:pPr>
        <w:spacing w:line="252" w:lineRule="exact"/>
        <w:ind w:left="1300" w:right="-10"/>
        <w:rPr>
          <w:sz w:val="24"/>
          <w:szCs w:val="24"/>
        </w:rPr>
      </w:pPr>
      <w:r>
        <w:rPr>
          <w:sz w:val="24"/>
          <w:szCs w:val="24"/>
        </w:rPr>
        <w:t xml:space="preserve">The Homeland Security Unit </w:t>
      </w:r>
      <w:r w:rsidR="00B62867">
        <w:rPr>
          <w:sz w:val="24"/>
          <w:szCs w:val="24"/>
        </w:rPr>
        <w:t>is able to pr</w:t>
      </w:r>
      <w:r w:rsidR="00DC5DCB">
        <w:rPr>
          <w:sz w:val="24"/>
          <w:szCs w:val="24"/>
        </w:rPr>
        <w:t xml:space="preserve">ovide a </w:t>
      </w:r>
      <w:r w:rsidR="00DC5DCB" w:rsidRPr="00DC5DCB">
        <w:rPr>
          <w:sz w:val="24"/>
          <w:szCs w:val="24"/>
        </w:rPr>
        <w:t>Homeland Security Unit (HSU) Property Records List</w:t>
      </w:r>
      <w:r w:rsidR="00DC5DCB">
        <w:rPr>
          <w:sz w:val="24"/>
          <w:szCs w:val="24"/>
        </w:rPr>
        <w:t xml:space="preserve"> template.</w:t>
      </w:r>
    </w:p>
    <w:p w14:paraId="0067A263" w14:textId="33324C47" w:rsidR="00E113D3" w:rsidRPr="00C07FE8" w:rsidRDefault="00313927" w:rsidP="000E13FA">
      <w:pPr>
        <w:pStyle w:val="ListParagraph"/>
        <w:numPr>
          <w:ilvl w:val="0"/>
          <w:numId w:val="1"/>
        </w:numPr>
        <w:spacing w:before="120" w:line="252" w:lineRule="exact"/>
        <w:ind w:left="1300" w:right="-10"/>
        <w:jc w:val="left"/>
        <w:rPr>
          <w:sz w:val="24"/>
          <w:szCs w:val="24"/>
        </w:rPr>
      </w:pPr>
      <w:r w:rsidRPr="00C07FE8">
        <w:rPr>
          <w:sz w:val="24"/>
          <w:szCs w:val="24"/>
          <w:u w:val="single"/>
        </w:rPr>
        <w:t>Conduct a Physical Equipment Inventory</w:t>
      </w:r>
      <w:r w:rsidRPr="00C07FE8">
        <w:rPr>
          <w:sz w:val="24"/>
          <w:szCs w:val="24"/>
        </w:rPr>
        <w:t xml:space="preserve">. </w:t>
      </w:r>
      <w:r w:rsidR="0071221D" w:rsidRPr="00C07FE8">
        <w:rPr>
          <w:sz w:val="24"/>
          <w:szCs w:val="24"/>
        </w:rPr>
        <w:t xml:space="preserve">A physical inventory of the property must be </w:t>
      </w:r>
      <w:r w:rsidR="00DF3B47" w:rsidRPr="00C07FE8">
        <w:rPr>
          <w:sz w:val="24"/>
          <w:szCs w:val="24"/>
        </w:rPr>
        <w:t>taken,</w:t>
      </w:r>
      <w:r w:rsidR="0071221D" w:rsidRPr="00C07FE8">
        <w:rPr>
          <w:sz w:val="24"/>
          <w:szCs w:val="24"/>
        </w:rPr>
        <w:t xml:space="preserve"> and the results reconciled with the property records at least once every two years.</w:t>
      </w:r>
      <w:r w:rsidR="00AB6AAB" w:rsidRPr="00C07FE8">
        <w:rPr>
          <w:sz w:val="24"/>
          <w:szCs w:val="24"/>
        </w:rPr>
        <w:t xml:space="preserve"> </w:t>
      </w:r>
    </w:p>
    <w:p w14:paraId="120D1BBA" w14:textId="51F98AA7" w:rsidR="00E113D3" w:rsidRPr="00C07FE8" w:rsidRDefault="00313927" w:rsidP="000E13FA">
      <w:pPr>
        <w:pStyle w:val="ListParagraph"/>
        <w:numPr>
          <w:ilvl w:val="0"/>
          <w:numId w:val="1"/>
        </w:numPr>
        <w:spacing w:before="120" w:line="252" w:lineRule="exact"/>
        <w:ind w:left="1300" w:right="-10"/>
        <w:jc w:val="left"/>
        <w:rPr>
          <w:sz w:val="24"/>
          <w:szCs w:val="24"/>
        </w:rPr>
      </w:pPr>
      <w:r w:rsidRPr="00C07FE8">
        <w:rPr>
          <w:sz w:val="24"/>
          <w:szCs w:val="24"/>
          <w:u w:val="single"/>
        </w:rPr>
        <w:t>Implement Safeguards to Prevent Loss, Damage or Theft of Equipment</w:t>
      </w:r>
      <w:r w:rsidRPr="00C07FE8">
        <w:rPr>
          <w:sz w:val="24"/>
          <w:szCs w:val="24"/>
        </w:rPr>
        <w:t xml:space="preserve">. </w:t>
      </w:r>
      <w:r w:rsidR="00272095" w:rsidRPr="00C07FE8">
        <w:rPr>
          <w:sz w:val="24"/>
          <w:szCs w:val="24"/>
        </w:rPr>
        <w:t xml:space="preserve">A control system must be developed to ensure adequate safeguards to prevent loss, damage, or theft of the property. </w:t>
      </w:r>
      <w:r w:rsidR="00D94DB1" w:rsidRPr="00C07FE8">
        <w:rPr>
          <w:sz w:val="24"/>
          <w:szCs w:val="24"/>
        </w:rPr>
        <w:t>Subrecipients</w:t>
      </w:r>
      <w:r w:rsidRPr="00C07FE8">
        <w:rPr>
          <w:sz w:val="24"/>
          <w:szCs w:val="24"/>
        </w:rPr>
        <w:t xml:space="preserve"> are responsible for replacing or repairing the </w:t>
      </w:r>
      <w:r w:rsidR="00C07FE8" w:rsidRPr="00C07FE8">
        <w:rPr>
          <w:sz w:val="24"/>
          <w:szCs w:val="24"/>
        </w:rPr>
        <w:t>property,</w:t>
      </w:r>
      <w:r w:rsidRPr="00C07FE8">
        <w:rPr>
          <w:sz w:val="24"/>
          <w:szCs w:val="24"/>
        </w:rPr>
        <w:t xml:space="preserve"> which is willfully or negligently lost, stolen, damaged or destroyed. Any loss, damage or theft of the property must be investigated and fully </w:t>
      </w:r>
      <w:r w:rsidR="00C07FE8" w:rsidRPr="00C07FE8">
        <w:rPr>
          <w:sz w:val="24"/>
          <w:szCs w:val="24"/>
        </w:rPr>
        <w:t>documented and</w:t>
      </w:r>
      <w:r w:rsidRPr="00C07FE8">
        <w:rPr>
          <w:sz w:val="24"/>
          <w:szCs w:val="24"/>
        </w:rPr>
        <w:t xml:space="preserve"> made part of the official project records.</w:t>
      </w:r>
    </w:p>
    <w:p w14:paraId="6877958C" w14:textId="77777777" w:rsidR="00F56025" w:rsidRPr="00C07FE8" w:rsidRDefault="00313927" w:rsidP="000E13FA">
      <w:pPr>
        <w:pStyle w:val="ListParagraph"/>
        <w:numPr>
          <w:ilvl w:val="0"/>
          <w:numId w:val="1"/>
        </w:numPr>
        <w:spacing w:before="120" w:line="252" w:lineRule="exact"/>
        <w:ind w:left="1300" w:right="-10"/>
        <w:jc w:val="left"/>
        <w:rPr>
          <w:sz w:val="24"/>
          <w:szCs w:val="24"/>
        </w:rPr>
      </w:pPr>
      <w:bookmarkStart w:id="0" w:name="_Hlk25566414"/>
      <w:r w:rsidRPr="00C07FE8">
        <w:rPr>
          <w:sz w:val="24"/>
          <w:szCs w:val="24"/>
          <w:u w:val="single"/>
        </w:rPr>
        <w:lastRenderedPageBreak/>
        <w:t>Implement Equipment Maintenance Procedures</w:t>
      </w:r>
      <w:r w:rsidRPr="00C07FE8">
        <w:rPr>
          <w:sz w:val="24"/>
          <w:szCs w:val="24"/>
        </w:rPr>
        <w:t xml:space="preserve">. </w:t>
      </w:r>
      <w:r w:rsidR="004C4C73" w:rsidRPr="00C07FE8">
        <w:rPr>
          <w:sz w:val="24"/>
          <w:szCs w:val="24"/>
        </w:rPr>
        <w:t>Adequate maintenance procedures must be developed to keep the property in good condition.</w:t>
      </w:r>
    </w:p>
    <w:p w14:paraId="747D7E57" w14:textId="77777777" w:rsidR="00F56025" w:rsidRPr="00C07FE8" w:rsidRDefault="00313927" w:rsidP="000E13FA">
      <w:pPr>
        <w:pStyle w:val="ListParagraph"/>
        <w:numPr>
          <w:ilvl w:val="0"/>
          <w:numId w:val="1"/>
        </w:numPr>
        <w:spacing w:before="120" w:line="252" w:lineRule="exact"/>
        <w:ind w:left="1300" w:right="-10"/>
        <w:jc w:val="left"/>
        <w:rPr>
          <w:sz w:val="24"/>
          <w:szCs w:val="24"/>
        </w:rPr>
      </w:pPr>
      <w:r w:rsidRPr="00C07FE8">
        <w:rPr>
          <w:sz w:val="24"/>
          <w:szCs w:val="24"/>
          <w:u w:val="single"/>
        </w:rPr>
        <w:t>Disposition.</w:t>
      </w:r>
      <w:r w:rsidRPr="00C07FE8">
        <w:rPr>
          <w:sz w:val="24"/>
          <w:szCs w:val="24"/>
        </w:rPr>
        <w:t xml:space="preserve"> A sub</w:t>
      </w:r>
      <w:r w:rsidR="00B940D5" w:rsidRPr="00C07FE8">
        <w:rPr>
          <w:sz w:val="24"/>
          <w:szCs w:val="24"/>
        </w:rPr>
        <w:t>recipient</w:t>
      </w:r>
      <w:r w:rsidRPr="00C07FE8">
        <w:rPr>
          <w:sz w:val="24"/>
          <w:szCs w:val="24"/>
        </w:rPr>
        <w:t xml:space="preserve"> shall dispose of the equipment when </w:t>
      </w:r>
      <w:bookmarkEnd w:id="0"/>
      <w:r w:rsidRPr="00C07FE8">
        <w:rPr>
          <w:sz w:val="24"/>
          <w:szCs w:val="24"/>
        </w:rPr>
        <w:t>original or replacement equipment acquired under the grant award is no longer needed for the original project or program. Disposition of the equipment will be made as</w:t>
      </w:r>
      <w:r w:rsidRPr="00C07FE8">
        <w:rPr>
          <w:spacing w:val="-2"/>
          <w:sz w:val="24"/>
          <w:szCs w:val="24"/>
        </w:rPr>
        <w:t xml:space="preserve"> </w:t>
      </w:r>
      <w:r w:rsidRPr="00C07FE8">
        <w:rPr>
          <w:sz w:val="24"/>
          <w:szCs w:val="24"/>
        </w:rPr>
        <w:t>follows:</w:t>
      </w:r>
    </w:p>
    <w:p w14:paraId="318D1D9E" w14:textId="1983B653" w:rsidR="00F56025" w:rsidRPr="00C07FE8" w:rsidRDefault="009A00A7" w:rsidP="000E13FA">
      <w:pPr>
        <w:pStyle w:val="ListParagraph"/>
        <w:numPr>
          <w:ilvl w:val="1"/>
          <w:numId w:val="1"/>
        </w:numPr>
        <w:spacing w:before="120" w:line="252" w:lineRule="exact"/>
        <w:ind w:right="-10"/>
        <w:rPr>
          <w:sz w:val="24"/>
          <w:szCs w:val="24"/>
        </w:rPr>
      </w:pPr>
      <w:r w:rsidRPr="00C07FE8">
        <w:rPr>
          <w:sz w:val="24"/>
          <w:szCs w:val="24"/>
        </w:rPr>
        <w:t>Items of equipment with a current per unit fair market value of</w:t>
      </w:r>
      <w:r w:rsidR="00EF1315">
        <w:rPr>
          <w:sz w:val="24"/>
          <w:szCs w:val="24"/>
        </w:rPr>
        <w:t xml:space="preserve"> less than</w:t>
      </w:r>
      <w:r w:rsidRPr="00C07FE8">
        <w:rPr>
          <w:sz w:val="24"/>
          <w:szCs w:val="24"/>
        </w:rPr>
        <w:t xml:space="preserve"> </w:t>
      </w:r>
      <w:r w:rsidRPr="00C07FE8">
        <w:rPr>
          <w:b/>
          <w:bCs/>
          <w:sz w:val="24"/>
          <w:szCs w:val="24"/>
        </w:rPr>
        <w:t>$5,000</w:t>
      </w:r>
      <w:r w:rsidRPr="00C07FE8">
        <w:rPr>
          <w:sz w:val="24"/>
          <w:szCs w:val="24"/>
        </w:rPr>
        <w:t xml:space="preserve"> may be retained, sold or otherwise disposed of with no further obligation to the Federal awarding agency.</w:t>
      </w:r>
      <w:r w:rsidR="00DE340C" w:rsidRPr="00C07FE8">
        <w:rPr>
          <w:sz w:val="24"/>
          <w:szCs w:val="24"/>
        </w:rPr>
        <w:t xml:space="preserve"> DPS must be notified. </w:t>
      </w:r>
    </w:p>
    <w:p w14:paraId="05620F53" w14:textId="77777777" w:rsidR="00F56025" w:rsidRPr="00C07FE8" w:rsidRDefault="00C6590A" w:rsidP="000E13FA">
      <w:pPr>
        <w:pStyle w:val="ListParagraph"/>
        <w:numPr>
          <w:ilvl w:val="1"/>
          <w:numId w:val="1"/>
        </w:numPr>
        <w:spacing w:before="120" w:line="252" w:lineRule="exact"/>
        <w:ind w:right="-10"/>
        <w:rPr>
          <w:sz w:val="24"/>
          <w:szCs w:val="24"/>
        </w:rPr>
      </w:pPr>
      <w:r w:rsidRPr="00C07FE8">
        <w:rPr>
          <w:sz w:val="24"/>
          <w:szCs w:val="24"/>
        </w:rPr>
        <w:t xml:space="preserve">Items of equipment with a current per-unit fair-market value in excess of </w:t>
      </w:r>
      <w:r w:rsidRPr="00C07FE8">
        <w:rPr>
          <w:b/>
          <w:bCs/>
          <w:sz w:val="24"/>
          <w:szCs w:val="24"/>
        </w:rPr>
        <w:t>$5,000</w:t>
      </w:r>
      <w:r w:rsidRPr="00C07FE8">
        <w:rPr>
          <w:sz w:val="24"/>
          <w:szCs w:val="24"/>
        </w:rPr>
        <w:t xml:space="preserve"> may be retained by the non-Federal entity or sold </w:t>
      </w:r>
      <w:r w:rsidR="00313927" w:rsidRPr="00C07FE8">
        <w:rPr>
          <w:sz w:val="24"/>
          <w:szCs w:val="24"/>
        </w:rPr>
        <w:t xml:space="preserve">with prior </w:t>
      </w:r>
      <w:r w:rsidR="007D38A1" w:rsidRPr="00C07FE8">
        <w:rPr>
          <w:sz w:val="24"/>
          <w:szCs w:val="24"/>
        </w:rPr>
        <w:t>DPS</w:t>
      </w:r>
      <w:r w:rsidR="00313927" w:rsidRPr="00C07FE8">
        <w:rPr>
          <w:spacing w:val="-16"/>
          <w:sz w:val="24"/>
          <w:szCs w:val="24"/>
        </w:rPr>
        <w:t xml:space="preserve"> </w:t>
      </w:r>
      <w:r w:rsidR="00313927" w:rsidRPr="00C07FE8">
        <w:rPr>
          <w:sz w:val="24"/>
          <w:szCs w:val="24"/>
        </w:rPr>
        <w:t>approva</w:t>
      </w:r>
      <w:r w:rsidR="00B9211B" w:rsidRPr="00C07FE8">
        <w:rPr>
          <w:sz w:val="24"/>
          <w:szCs w:val="24"/>
        </w:rPr>
        <w:t xml:space="preserve">l. </w:t>
      </w:r>
    </w:p>
    <w:p w14:paraId="0F5B5300" w14:textId="4B0E79C3" w:rsidR="00EA089D" w:rsidRPr="00C07FE8" w:rsidRDefault="003038B6" w:rsidP="000E13FA">
      <w:pPr>
        <w:pStyle w:val="ListParagraph"/>
        <w:numPr>
          <w:ilvl w:val="2"/>
          <w:numId w:val="1"/>
        </w:numPr>
        <w:spacing w:before="120" w:line="252" w:lineRule="exact"/>
        <w:ind w:right="-10"/>
        <w:rPr>
          <w:sz w:val="24"/>
          <w:szCs w:val="24"/>
        </w:rPr>
      </w:pPr>
      <w:r w:rsidRPr="00C07FE8">
        <w:rPr>
          <w:sz w:val="24"/>
          <w:szCs w:val="24"/>
        </w:rPr>
        <w:t>All dispositions shall be submitted in writing to DPS for approval and disposition</w:t>
      </w:r>
      <w:r w:rsidRPr="00C07FE8">
        <w:rPr>
          <w:spacing w:val="-1"/>
          <w:sz w:val="24"/>
          <w:szCs w:val="24"/>
        </w:rPr>
        <w:t xml:space="preserve"> </w:t>
      </w:r>
      <w:r w:rsidRPr="00C07FE8">
        <w:rPr>
          <w:sz w:val="24"/>
          <w:szCs w:val="24"/>
        </w:rPr>
        <w:t xml:space="preserve">instructions.  Items should not be sold or disposed of until DPS has instructions from the federal awarding agency. </w:t>
      </w:r>
      <w:r w:rsidR="00B9211B" w:rsidRPr="00C07FE8">
        <w:rPr>
          <w:sz w:val="24"/>
          <w:szCs w:val="24"/>
        </w:rPr>
        <w:t>The following must be completed:</w:t>
      </w:r>
    </w:p>
    <w:p w14:paraId="5C441A0B" w14:textId="77777777" w:rsidR="00EA089D" w:rsidRPr="00C07FE8" w:rsidRDefault="00313927" w:rsidP="000E13FA">
      <w:pPr>
        <w:pStyle w:val="ListParagraph"/>
        <w:numPr>
          <w:ilvl w:val="3"/>
          <w:numId w:val="1"/>
        </w:numPr>
        <w:spacing w:before="120"/>
        <w:ind w:right="-10" w:hanging="720"/>
        <w:rPr>
          <w:sz w:val="24"/>
          <w:szCs w:val="24"/>
        </w:rPr>
      </w:pPr>
      <w:r w:rsidRPr="00C07FE8">
        <w:rPr>
          <w:sz w:val="24"/>
          <w:szCs w:val="24"/>
        </w:rPr>
        <w:t>Documentation must be provided to include the method used to determine current fair market value.</w:t>
      </w:r>
    </w:p>
    <w:p w14:paraId="0F9D6EDF" w14:textId="77777777" w:rsidR="00E83FB6" w:rsidRPr="00C07FE8" w:rsidRDefault="00FD6452" w:rsidP="000E13FA">
      <w:pPr>
        <w:pStyle w:val="ListParagraph"/>
        <w:numPr>
          <w:ilvl w:val="3"/>
          <w:numId w:val="1"/>
        </w:numPr>
        <w:spacing w:before="120"/>
        <w:ind w:right="-10" w:hanging="720"/>
        <w:rPr>
          <w:sz w:val="24"/>
          <w:szCs w:val="24"/>
        </w:rPr>
      </w:pPr>
      <w:r w:rsidRPr="00C07FE8">
        <w:rPr>
          <w:sz w:val="24"/>
          <w:szCs w:val="24"/>
        </w:rPr>
        <w:t>The subrecipient must complete and submit the following FEMA form (</w:t>
      </w:r>
      <w:bookmarkStart w:id="1" w:name="_Hlk25057906"/>
      <w:r w:rsidRPr="00C07FE8">
        <w:rPr>
          <w:sz w:val="24"/>
          <w:szCs w:val="24"/>
        </w:rPr>
        <w:t>SF428C) to request federal disposition instructions.</w:t>
      </w:r>
      <w:bookmarkStart w:id="2" w:name="_Hlk25057355"/>
      <w:bookmarkEnd w:id="1"/>
    </w:p>
    <w:p w14:paraId="0B1A7E85" w14:textId="77777777" w:rsidR="00E83FB6" w:rsidRPr="00C07FE8" w:rsidRDefault="003038B6" w:rsidP="000E13FA">
      <w:pPr>
        <w:pStyle w:val="ListParagraph"/>
        <w:numPr>
          <w:ilvl w:val="4"/>
          <w:numId w:val="1"/>
        </w:numPr>
        <w:spacing w:before="120"/>
        <w:ind w:right="-10" w:hanging="720"/>
        <w:rPr>
          <w:sz w:val="24"/>
          <w:szCs w:val="24"/>
        </w:rPr>
      </w:pPr>
      <w:r w:rsidRPr="00C07FE8">
        <w:rPr>
          <w:sz w:val="24"/>
          <w:szCs w:val="24"/>
        </w:rPr>
        <w:t>DPS will submit this document to the federal awarding agency to request federal disposition instructions.</w:t>
      </w:r>
    </w:p>
    <w:p w14:paraId="45995EB6" w14:textId="77777777" w:rsidR="00433094" w:rsidRPr="00C07FE8" w:rsidRDefault="003038B6" w:rsidP="000E13FA">
      <w:pPr>
        <w:pStyle w:val="ListParagraph"/>
        <w:numPr>
          <w:ilvl w:val="5"/>
          <w:numId w:val="1"/>
        </w:numPr>
        <w:spacing w:before="120"/>
        <w:ind w:right="-10" w:hanging="720"/>
        <w:rPr>
          <w:sz w:val="24"/>
          <w:szCs w:val="24"/>
        </w:rPr>
      </w:pPr>
      <w:r w:rsidRPr="00C07FE8">
        <w:rPr>
          <w:sz w:val="24"/>
          <w:szCs w:val="24"/>
        </w:rPr>
        <w:t>if the Federal awarding agency fails to provide requested disposition instructions within 120 days, items of equipment with a current per-unit fair-market value in excess of $5,000 may be retained by the non-Federal entity or sold.</w:t>
      </w:r>
      <w:r w:rsidR="006F4C90" w:rsidRPr="00C07FE8">
        <w:rPr>
          <w:sz w:val="24"/>
          <w:szCs w:val="24"/>
        </w:rPr>
        <w:t xml:space="preserve"> </w:t>
      </w:r>
    </w:p>
    <w:p w14:paraId="01B4A716" w14:textId="7A43720D" w:rsidR="003038B6" w:rsidRDefault="00433094" w:rsidP="000E13FA">
      <w:pPr>
        <w:pStyle w:val="ListParagraph"/>
        <w:tabs>
          <w:tab w:val="left" w:pos="1660"/>
        </w:tabs>
        <w:spacing w:before="120"/>
        <w:ind w:left="5162" w:right="-10" w:firstLine="0"/>
        <w:rPr>
          <w:sz w:val="24"/>
          <w:szCs w:val="24"/>
        </w:rPr>
      </w:pPr>
      <w:r w:rsidRPr="00C07FE8">
        <w:rPr>
          <w:sz w:val="24"/>
          <w:szCs w:val="24"/>
        </w:rPr>
        <w:object w:dxaOrig="1508" w:dyaOrig="981" w14:anchorId="41E73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75.2pt;height:49.45pt" o:ole="">
            <v:imagedata r:id="rId12" o:title=""/>
          </v:shape>
          <o:OLEObject Type="Embed" ProgID="Acrobat.Document.DC" ShapeID="_x0000_i1065" DrawAspect="Icon" ObjectID="_1637569108" r:id="rId13"/>
        </w:object>
      </w:r>
    </w:p>
    <w:p w14:paraId="7855AA7B" w14:textId="13C6C5AC" w:rsidR="003676BE" w:rsidRPr="00AA76C1" w:rsidRDefault="00AA76C1" w:rsidP="000E13FA">
      <w:pPr>
        <w:pStyle w:val="ListParagraph"/>
        <w:numPr>
          <w:ilvl w:val="0"/>
          <w:numId w:val="1"/>
        </w:numPr>
        <w:tabs>
          <w:tab w:val="left" w:pos="1660"/>
        </w:tabs>
        <w:spacing w:before="120" w:line="252" w:lineRule="exact"/>
        <w:ind w:right="-10"/>
        <w:jc w:val="left"/>
        <w:rPr>
          <w:sz w:val="24"/>
          <w:szCs w:val="24"/>
        </w:rPr>
      </w:pPr>
      <w:r w:rsidRPr="00C07FE8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972E2CC" wp14:editId="3997374B">
                <wp:simplePos x="0" y="0"/>
                <wp:positionH relativeFrom="page">
                  <wp:posOffset>1200150</wp:posOffset>
                </wp:positionH>
                <wp:positionV relativeFrom="paragraph">
                  <wp:posOffset>737870</wp:posOffset>
                </wp:positionV>
                <wp:extent cx="5637530" cy="2475865"/>
                <wp:effectExtent l="0" t="0" r="20320" b="1968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2475865"/>
                          <a:chOff x="2041" y="2270"/>
                          <a:chExt cx="8878" cy="1578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41" y="2275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41" y="3844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46" y="2270"/>
                            <a:ext cx="0" cy="15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14" y="2270"/>
                            <a:ext cx="0" cy="15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84" y="2640"/>
                            <a:ext cx="8108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A3082" w14:textId="77777777" w:rsidR="00C2326D" w:rsidRPr="009E2692" w:rsidRDefault="00E90B7B" w:rsidP="009E269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40" w:line="243" w:lineRule="exact"/>
                              </w:pPr>
                              <w:r w:rsidRPr="009E2692">
                                <w:t>Requires documentation of method used to determine fair market value</w:t>
                              </w:r>
                            </w:p>
                            <w:p w14:paraId="37A8C8F8" w14:textId="06DDEA41" w:rsidR="00C2326D" w:rsidRPr="009E2692" w:rsidRDefault="00C2326D" w:rsidP="009E269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40" w:line="243" w:lineRule="exact"/>
                              </w:pPr>
                              <w:r w:rsidRPr="009E2692">
                                <w:t xml:space="preserve">All dispositions requests and documentation of fair market value determination shall be submitted in writing to DPS for approval and disposition instructions.  </w:t>
                              </w:r>
                            </w:p>
                            <w:p w14:paraId="7440B16C" w14:textId="0DBF684F" w:rsidR="00C2326D" w:rsidRPr="00D94DB1" w:rsidRDefault="00C2326D" w:rsidP="009E2692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after="240" w:line="243" w:lineRule="exact"/>
                              </w:pPr>
                              <w:r w:rsidRPr="009E2692">
                                <w:t xml:space="preserve">Once </w:t>
                              </w:r>
                              <w:r w:rsidR="008D3BB3" w:rsidRPr="009E2692">
                                <w:t xml:space="preserve">value is confirmed, DPS will </w:t>
                              </w:r>
                              <w:r w:rsidR="00B848F2">
                                <w:t xml:space="preserve">instruct </w:t>
                              </w:r>
                              <w:r w:rsidR="008D3BB3" w:rsidRPr="009E2692">
                                <w:t xml:space="preserve">that equipment may be retained, sold or otherwise disposed of with no further obligation to the Federal </w:t>
                              </w:r>
                              <w:r w:rsidR="008D3BB3" w:rsidRPr="00D94DB1">
                                <w:t>awarding agency.</w:t>
                              </w:r>
                            </w:p>
                            <w:p w14:paraId="6972E2D7" w14:textId="79310472" w:rsidR="00292EA0" w:rsidRPr="00D94DB1" w:rsidRDefault="001915DC" w:rsidP="009E269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40" w:line="243" w:lineRule="exact"/>
                              </w:pPr>
                              <w:r w:rsidRPr="00D94DB1">
                                <w:t>Property Records List must be maintained</w:t>
                              </w:r>
                              <w:r w:rsidR="00313927" w:rsidRPr="00D94DB1">
                                <w:t xml:space="preserve"> </w:t>
                              </w:r>
                              <w:r w:rsidR="00D94DB1" w:rsidRPr="00D94DB1">
                                <w:t xml:space="preserve">for all equipment acquired at a value of $5,000 or above. </w:t>
                              </w:r>
                              <w:r w:rsidR="000D317D" w:rsidRPr="000D317D">
                                <w:t>The Homeland Security Unit also requires that all electronics and IT related items, purchased with federal funds are considered equipment</w:t>
                              </w:r>
                              <w:r w:rsidR="000D317D"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63" y="2503"/>
                            <a:ext cx="626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2E2D8" w14:textId="77777777" w:rsidR="00292EA0" w:rsidRDefault="00313927">
                              <w:pPr>
                                <w:spacing w:line="243" w:lineRule="exact"/>
                              </w:pPr>
                              <w:r>
                                <w:t>$ TBD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2512"/>
                            <a:ext cx="566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2E2D9" w14:textId="13861085" w:rsidR="00292EA0" w:rsidRDefault="00313927">
                              <w:pPr>
                                <w:tabs>
                                  <w:tab w:val="left" w:pos="3490"/>
                                </w:tabs>
                                <w:spacing w:line="243" w:lineRule="exact"/>
                              </w:pPr>
                              <w:r>
                                <w:t>Fair market value of the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4E6532">
                                <w:t>equipment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1915DC">
                                <w:t>after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(year</w:t>
                              </w:r>
                              <w:r w:rsidR="004E6532">
                                <w:t>s</w:t>
                              </w:r>
                              <w: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2307"/>
                            <a:ext cx="817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2E2DA" w14:textId="590EBFC5" w:rsidR="00292EA0" w:rsidRDefault="00313927">
                              <w:pPr>
                                <w:ind w:left="1079" w:right="2" w:hanging="1080"/>
                              </w:pPr>
                              <w:r>
                                <w:rPr>
                                  <w:u w:val="single"/>
                                </w:rPr>
                                <w:t>Example #</w:t>
                              </w:r>
                              <w:r w:rsidR="001915DC"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u w:val="single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Fair Market Value</w:t>
                              </w:r>
                              <w:r w:rsidR="00AE7BBD">
                                <w:rPr>
                                  <w:b/>
                                  <w:u w:val="single"/>
                                </w:rPr>
                                <w:t xml:space="preserve"> below $5,000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2E2CC" id="Group 2" o:spid="_x0000_s1027" style="position:absolute;left:0;text-align:left;margin-left:94.5pt;margin-top:58.1pt;width:443.9pt;height:194.95pt;z-index:-251648000;mso-wrap-distance-left:0;mso-wrap-distance-right:0;mso-position-horizontal-relative:page" coordorigin="2041,2270" coordsize="8878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">
                <v:line id="Line 10" o:spid="_x0000_s1028" style="position:absolute;visibility:visible;mso-wrap-style:square" from="2041,2275" to="10919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9" o:spid="_x0000_s1029" style="position:absolute;visibility:visible;mso-wrap-style:square" from="2041,3844" to="10919,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30" style="position:absolute;visibility:visible;mso-wrap-style:square" from="2046,2270" to="2046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31" style="position:absolute;visibility:visible;mso-wrap-style:square" from="10914,2270" to="10914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Text Box 6" o:spid="_x0000_s1032" type="#_x0000_t202" style="position:absolute;left:2484;top:2640;width:8108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82A3082" w14:textId="77777777" w:rsidR="00C2326D" w:rsidRPr="009E2692" w:rsidRDefault="00E90B7B" w:rsidP="009E269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40" w:line="243" w:lineRule="exact"/>
                        </w:pPr>
                        <w:r w:rsidRPr="009E2692">
                          <w:t>Requires documentation of method used to determine fair market value</w:t>
                        </w:r>
                      </w:p>
                      <w:p w14:paraId="37A8C8F8" w14:textId="06DDEA41" w:rsidR="00C2326D" w:rsidRPr="009E2692" w:rsidRDefault="00C2326D" w:rsidP="009E269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40" w:line="243" w:lineRule="exact"/>
                        </w:pPr>
                        <w:r w:rsidRPr="009E2692">
                          <w:t xml:space="preserve">All dispositions requests and documentation of fair market value determination shall be submitted in writing to DPS for approval and disposition instructions.  </w:t>
                        </w:r>
                      </w:p>
                      <w:p w14:paraId="7440B16C" w14:textId="0DBF684F" w:rsidR="00C2326D" w:rsidRPr="00D94DB1" w:rsidRDefault="00C2326D" w:rsidP="009E2692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after="240" w:line="243" w:lineRule="exact"/>
                        </w:pPr>
                        <w:r w:rsidRPr="009E2692">
                          <w:t xml:space="preserve">Once </w:t>
                        </w:r>
                        <w:r w:rsidR="008D3BB3" w:rsidRPr="009E2692">
                          <w:t xml:space="preserve">value is confirmed, DPS will </w:t>
                        </w:r>
                        <w:r w:rsidR="00B848F2">
                          <w:t xml:space="preserve">instruct </w:t>
                        </w:r>
                        <w:r w:rsidR="008D3BB3" w:rsidRPr="009E2692">
                          <w:t xml:space="preserve">that equipment may be retained, sold or otherwise disposed of with no further obligation to the Federal </w:t>
                        </w:r>
                        <w:r w:rsidR="008D3BB3" w:rsidRPr="00D94DB1">
                          <w:t>awarding agency.</w:t>
                        </w:r>
                      </w:p>
                      <w:p w14:paraId="6972E2D7" w14:textId="79310472" w:rsidR="00292EA0" w:rsidRPr="00D94DB1" w:rsidRDefault="001915DC" w:rsidP="009E269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40" w:line="243" w:lineRule="exact"/>
                        </w:pPr>
                        <w:r w:rsidRPr="00D94DB1">
                          <w:t>Property Records List must be maintained</w:t>
                        </w:r>
                        <w:r w:rsidR="00313927" w:rsidRPr="00D94DB1">
                          <w:t xml:space="preserve"> </w:t>
                        </w:r>
                        <w:r w:rsidR="00D94DB1" w:rsidRPr="00D94DB1">
                          <w:t xml:space="preserve">for all equipment acquired at a value of $5,000 or above. </w:t>
                        </w:r>
                        <w:r w:rsidR="000D317D" w:rsidRPr="000D317D">
                          <w:t>The Homeland Security Unit also requires that all electronics and IT related items, purchased with federal funds are considered equipment</w:t>
                        </w:r>
                        <w:r w:rsidR="000D317D">
                          <w:t>.</w:t>
                        </w:r>
                      </w:p>
                    </w:txbxContent>
                  </v:textbox>
                </v:shape>
                <v:shape id="Text Box 5" o:spid="_x0000_s1033" type="#_x0000_t202" style="position:absolute;left:8663;top:2503;width:626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972E2D8" w14:textId="77777777" w:rsidR="00292EA0" w:rsidRDefault="00313927">
                        <w:pPr>
                          <w:spacing w:line="243" w:lineRule="exact"/>
                        </w:pPr>
                        <w:r>
                          <w:t>$ TBD</w:t>
                        </w:r>
                      </w:p>
                    </w:txbxContent>
                  </v:textbox>
                </v:shape>
                <v:shape id="Text Box 4" o:spid="_x0000_s1034" type="#_x0000_t202" style="position:absolute;left:2542;top:2512;width:566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972E2D9" w14:textId="13861085" w:rsidR="00292EA0" w:rsidRDefault="00313927">
                        <w:pPr>
                          <w:tabs>
                            <w:tab w:val="left" w:pos="3490"/>
                          </w:tabs>
                          <w:spacing w:line="243" w:lineRule="exact"/>
                        </w:pPr>
                        <w:r>
                          <w:t>Fair market value of the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 w:rsidR="004E6532">
                          <w:t>equipment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1915DC">
                          <w:t>after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(year</w:t>
                        </w:r>
                        <w:r w:rsidR="004E6532">
                          <w:t>s</w:t>
                        </w:r>
                        <w:r>
                          <w:t>):</w:t>
                        </w:r>
                      </w:p>
                    </w:txbxContent>
                  </v:textbox>
                </v:shape>
                <v:shape id="Text Box 3" o:spid="_x0000_s1035" type="#_x0000_t202" style="position:absolute;left:2520;top:2307;width:817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972E2DA" w14:textId="590EBFC5" w:rsidR="00292EA0" w:rsidRDefault="00313927">
                        <w:pPr>
                          <w:ind w:left="1079" w:right="2" w:hanging="1080"/>
                        </w:pPr>
                        <w:r>
                          <w:rPr>
                            <w:u w:val="single"/>
                          </w:rPr>
                          <w:t>Example #</w:t>
                        </w:r>
                        <w:r w:rsidR="001915DC"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u w:val="single"/>
                          </w:rPr>
                          <w:t xml:space="preserve">: </w:t>
                        </w:r>
                        <w:r>
                          <w:rPr>
                            <w:b/>
                            <w:u w:val="single"/>
                          </w:rPr>
                          <w:t>Fair Market Value</w:t>
                        </w:r>
                        <w:r w:rsidR="00AE7BBD">
                          <w:rPr>
                            <w:b/>
                            <w:u w:val="single"/>
                          </w:rPr>
                          <w:t xml:space="preserve"> below $5,000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676BE" w:rsidRPr="003676BE">
        <w:rPr>
          <w:sz w:val="24"/>
          <w:szCs w:val="24"/>
          <w:u w:val="single"/>
        </w:rPr>
        <w:t>Recor</w:t>
      </w:r>
      <w:bookmarkEnd w:id="2"/>
      <w:r w:rsidR="003676BE">
        <w:rPr>
          <w:sz w:val="24"/>
          <w:szCs w:val="24"/>
          <w:u w:val="single"/>
        </w:rPr>
        <w:t xml:space="preserve">ds retention: </w:t>
      </w:r>
      <w:r w:rsidR="003676BE" w:rsidRPr="00AA76C1">
        <w:rPr>
          <w:sz w:val="24"/>
          <w:szCs w:val="24"/>
        </w:rPr>
        <w:t>§200.333   Retention requirements for records.</w:t>
      </w:r>
      <w:r w:rsidRPr="00AA76C1">
        <w:t xml:space="preserve"> </w:t>
      </w:r>
      <w:r w:rsidRPr="00AA76C1">
        <w:rPr>
          <w:sz w:val="24"/>
          <w:szCs w:val="24"/>
        </w:rPr>
        <w:t>(c) Records for real property and equipment acquired with Federal funds must be retained for 3 years after final disposition</w:t>
      </w:r>
    </w:p>
    <w:p w14:paraId="6972E2C4" w14:textId="6C86BE41" w:rsidR="00292EA0" w:rsidRPr="003676BE" w:rsidRDefault="00292EA0" w:rsidP="000E13FA">
      <w:pPr>
        <w:pStyle w:val="ListParagraph"/>
        <w:tabs>
          <w:tab w:val="left" w:pos="1660"/>
        </w:tabs>
        <w:spacing w:before="120" w:line="252" w:lineRule="exact"/>
        <w:ind w:left="940" w:right="-10" w:firstLine="0"/>
        <w:rPr>
          <w:sz w:val="24"/>
          <w:szCs w:val="24"/>
        </w:rPr>
      </w:pPr>
    </w:p>
    <w:p w14:paraId="6972E2C6" w14:textId="0EA9A986" w:rsidR="00292EA0" w:rsidRPr="00C07FE8" w:rsidRDefault="000D317D" w:rsidP="000E13FA">
      <w:pPr>
        <w:pStyle w:val="BodyText"/>
        <w:spacing w:before="120"/>
        <w:ind w:right="-10"/>
        <w:rPr>
          <w:sz w:val="24"/>
          <w:szCs w:val="24"/>
        </w:rPr>
      </w:pPr>
      <w:r w:rsidRPr="00C07FE8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F47BCFF" wp14:editId="304A965C">
                <wp:simplePos x="0" y="0"/>
                <wp:positionH relativeFrom="margin">
                  <wp:posOffset>482600</wp:posOffset>
                </wp:positionH>
                <wp:positionV relativeFrom="paragraph">
                  <wp:posOffset>252730</wp:posOffset>
                </wp:positionV>
                <wp:extent cx="5637530" cy="3562350"/>
                <wp:effectExtent l="0" t="0" r="20320" b="1905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3562350"/>
                          <a:chOff x="2041" y="2270"/>
                          <a:chExt cx="8878" cy="1578"/>
                        </a:xfrm>
                      </wpg:grpSpPr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41" y="2275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41" y="3844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46" y="2270"/>
                            <a:ext cx="0" cy="15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14" y="2270"/>
                            <a:ext cx="0" cy="15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84" y="2705"/>
                            <a:ext cx="8108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65C41" w14:textId="77777777" w:rsidR="00170AA7" w:rsidRPr="009E2692" w:rsidRDefault="00170AA7" w:rsidP="00170AA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40" w:line="243" w:lineRule="exact"/>
                              </w:pPr>
                              <w:r w:rsidRPr="009E2692">
                                <w:t>Requires documentation of method used to determine fair market value</w:t>
                              </w:r>
                            </w:p>
                            <w:p w14:paraId="58AE6AE2" w14:textId="5A251282" w:rsidR="00170AA7" w:rsidRDefault="00170AA7" w:rsidP="003903D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40" w:line="243" w:lineRule="exact"/>
                              </w:pPr>
                              <w:r w:rsidRPr="009E2692">
                                <w:t xml:space="preserve">All disposition requests and documentation of fair market value determination shall be submitted in writing to DPS for approval and disposition instructions.  </w:t>
                              </w:r>
                            </w:p>
                            <w:p w14:paraId="2FD7642A" w14:textId="1BFD474C" w:rsidR="008922FB" w:rsidRPr="008922FB" w:rsidRDefault="003903D8" w:rsidP="008922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Required submission of </w:t>
                              </w:r>
                              <w:r w:rsidR="008922FB" w:rsidRPr="008922FB">
                                <w:t>SF428C</w:t>
                              </w:r>
                              <w:r w:rsidR="008922FB">
                                <w:t>. DPS will submit this document to the federal awarding agency</w:t>
                              </w:r>
                              <w:r w:rsidR="008922FB" w:rsidRPr="008922FB">
                                <w:t xml:space="preserve"> to request federal disposition instructions.</w:t>
                              </w:r>
                            </w:p>
                            <w:p w14:paraId="0C73898F" w14:textId="204AB14E" w:rsidR="003903D8" w:rsidRPr="009E2692" w:rsidRDefault="00A961B1" w:rsidP="00A961B1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after="240" w:line="243" w:lineRule="exact"/>
                              </w:pPr>
                              <w:r w:rsidRPr="00A961B1">
                                <w:t>if the Federal awarding agency fails to provide requested disposition instructions within 120 days, items of equipment with a current per-unit fair-market value in excess of $5,000 may be retained by the non-Federal entity or sold.</w:t>
                              </w:r>
                            </w:p>
                            <w:p w14:paraId="609CE3BE" w14:textId="3877028B" w:rsidR="00D94DB1" w:rsidRPr="00D94DB1" w:rsidRDefault="00D94DB1" w:rsidP="00D94D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40" w:line="243" w:lineRule="exact"/>
                              </w:pPr>
                              <w:r w:rsidRPr="00D94DB1">
                                <w:t xml:space="preserve">Property Records List must be maintained for all equipment acquired at a value of $5,000 or above. </w:t>
                              </w:r>
                              <w:r w:rsidR="000D317D">
                                <w:rPr>
                                  <w:sz w:val="24"/>
                                  <w:szCs w:val="24"/>
                                </w:rPr>
                                <w:t>The Homeland Security Unit also requires that all electronics and IT related items, purchased with federal funds are considered equipment</w:t>
                              </w:r>
                              <w:r w:rsidR="000D317D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bookmarkStart w:id="3" w:name="_GoBack"/>
                              <w:bookmarkEnd w:id="3"/>
                            </w:p>
                            <w:p w14:paraId="36475212" w14:textId="3CBE0399" w:rsidR="00170AA7" w:rsidRPr="009E2692" w:rsidRDefault="00170AA7" w:rsidP="00D94D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40" w:line="243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63" y="2503"/>
                            <a:ext cx="626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43A94" w14:textId="77777777" w:rsidR="00170AA7" w:rsidRDefault="00170AA7" w:rsidP="00170AA7">
                              <w:pPr>
                                <w:spacing w:line="243" w:lineRule="exact"/>
                              </w:pPr>
                              <w:r>
                                <w:t>$ TBD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2512"/>
                            <a:ext cx="5425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BFC22" w14:textId="77777777" w:rsidR="004E6532" w:rsidRDefault="004E6532" w:rsidP="004E6532">
                              <w:pPr>
                                <w:tabs>
                                  <w:tab w:val="left" w:pos="3490"/>
                                </w:tabs>
                                <w:spacing w:line="243" w:lineRule="exact"/>
                              </w:pPr>
                              <w:r>
                                <w:t>Fair market value of the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equipment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after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(years):</w:t>
                              </w:r>
                            </w:p>
                            <w:p w14:paraId="2DE828E4" w14:textId="0B2F53BC" w:rsidR="00170AA7" w:rsidRDefault="00170AA7" w:rsidP="00170AA7">
                              <w:pPr>
                                <w:tabs>
                                  <w:tab w:val="left" w:pos="3490"/>
                                </w:tabs>
                                <w:spacing w:line="243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2307"/>
                            <a:ext cx="817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58699" w14:textId="14179071" w:rsidR="00170AA7" w:rsidRDefault="00170AA7" w:rsidP="00170AA7">
                              <w:pPr>
                                <w:ind w:left="1079" w:right="2" w:hanging="1080"/>
                              </w:pPr>
                              <w:r>
                                <w:rPr>
                                  <w:u w:val="single"/>
                                </w:rPr>
                                <w:t>Example #</w:t>
                              </w:r>
                              <w:r w:rsidR="003C1428">
                                <w:rPr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u w:val="single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Fair Market Value above $5,000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7BCFF" id="_x0000_s1036" style="position:absolute;margin-left:38pt;margin-top:19.9pt;width:443.9pt;height:280.5pt;z-index:-251645952;mso-wrap-distance-left:0;mso-wrap-distance-right:0;mso-position-horizontal-relative:margin" coordorigin="2041,2270" coordsize="8878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">
                <v:line id="Line 10" o:spid="_x0000_s1037" style="position:absolute;visibility:visible;mso-wrap-style:square" from="2041,2275" to="10919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9" o:spid="_x0000_s1038" style="position:absolute;visibility:visible;mso-wrap-style:square" from="2041,3844" to="10919,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8" o:spid="_x0000_s1039" style="position:absolute;visibility:visible;mso-wrap-style:square" from="2046,2270" to="2046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7" o:spid="_x0000_s1040" style="position:absolute;visibility:visible;mso-wrap-style:square" from="10914,2270" to="10914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Text Box 6" o:spid="_x0000_s1041" type="#_x0000_t202" style="position:absolute;left:2484;top:2705;width:8108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D565C41" w14:textId="77777777" w:rsidR="00170AA7" w:rsidRPr="009E2692" w:rsidRDefault="00170AA7" w:rsidP="00170AA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40" w:line="243" w:lineRule="exact"/>
                        </w:pPr>
                        <w:r w:rsidRPr="009E2692">
                          <w:t>Requires documentation of method used to determine fair market value</w:t>
                        </w:r>
                      </w:p>
                      <w:p w14:paraId="58AE6AE2" w14:textId="5A251282" w:rsidR="00170AA7" w:rsidRDefault="00170AA7" w:rsidP="003903D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40" w:line="243" w:lineRule="exact"/>
                        </w:pPr>
                        <w:r w:rsidRPr="009E2692">
                          <w:t xml:space="preserve">All disposition requests and documentation of fair market value determination shall be submitted in writing to DPS for approval and disposition instructions.  </w:t>
                        </w:r>
                      </w:p>
                      <w:p w14:paraId="2FD7642A" w14:textId="1BFD474C" w:rsidR="008922FB" w:rsidRPr="008922FB" w:rsidRDefault="003903D8" w:rsidP="008922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Required submission of </w:t>
                        </w:r>
                        <w:r w:rsidR="008922FB" w:rsidRPr="008922FB">
                          <w:t>SF428C</w:t>
                        </w:r>
                        <w:r w:rsidR="008922FB">
                          <w:t>. DPS will submit this document to the federal awarding agency</w:t>
                        </w:r>
                        <w:r w:rsidR="008922FB" w:rsidRPr="008922FB">
                          <w:t xml:space="preserve"> to request federal disposition instructions.</w:t>
                        </w:r>
                      </w:p>
                      <w:p w14:paraId="0C73898F" w14:textId="204AB14E" w:rsidR="003903D8" w:rsidRPr="009E2692" w:rsidRDefault="00A961B1" w:rsidP="00A961B1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after="240" w:line="243" w:lineRule="exact"/>
                        </w:pPr>
                        <w:r w:rsidRPr="00A961B1">
                          <w:t>if the Federal awarding agency fails to provide requested disposition instructions within 120 days, items of equipment with a current per-unit fair-market value in excess of $5,000 may be retained by the non-Federal entity or sold.</w:t>
                        </w:r>
                      </w:p>
                      <w:p w14:paraId="609CE3BE" w14:textId="3877028B" w:rsidR="00D94DB1" w:rsidRPr="00D94DB1" w:rsidRDefault="00D94DB1" w:rsidP="00D94D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40" w:line="243" w:lineRule="exact"/>
                        </w:pPr>
                        <w:r w:rsidRPr="00D94DB1">
                          <w:t xml:space="preserve">Property Records List must be maintained for all equipment acquired at a value of $5,000 or above. </w:t>
                        </w:r>
                        <w:r w:rsidR="000D317D">
                          <w:rPr>
                            <w:sz w:val="24"/>
                            <w:szCs w:val="24"/>
                          </w:rPr>
                          <w:t>The Homeland Security Unit also requires that all electronics and IT related items, purchased with federal funds are considered equipment</w:t>
                        </w:r>
                        <w:r w:rsidR="000D317D">
                          <w:rPr>
                            <w:sz w:val="24"/>
                            <w:szCs w:val="24"/>
                          </w:rPr>
                          <w:t>.</w:t>
                        </w:r>
                        <w:bookmarkStart w:id="4" w:name="_GoBack"/>
                        <w:bookmarkEnd w:id="4"/>
                      </w:p>
                      <w:p w14:paraId="36475212" w14:textId="3CBE0399" w:rsidR="00170AA7" w:rsidRPr="009E2692" w:rsidRDefault="00170AA7" w:rsidP="00D94D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40" w:line="243" w:lineRule="exact"/>
                        </w:pPr>
                      </w:p>
                    </w:txbxContent>
                  </v:textbox>
                </v:shape>
                <v:shape id="Text Box 5" o:spid="_x0000_s1042" type="#_x0000_t202" style="position:absolute;left:8663;top:2503;width:626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9243A94" w14:textId="77777777" w:rsidR="00170AA7" w:rsidRDefault="00170AA7" w:rsidP="00170AA7">
                        <w:pPr>
                          <w:spacing w:line="243" w:lineRule="exact"/>
                        </w:pPr>
                        <w:r>
                          <w:t>$ TBD</w:t>
                        </w:r>
                      </w:p>
                    </w:txbxContent>
                  </v:textbox>
                </v:shape>
                <v:shape id="Text Box 4" o:spid="_x0000_s1043" type="#_x0000_t202" style="position:absolute;left:2542;top:2512;width:542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1ABFC22" w14:textId="77777777" w:rsidR="004E6532" w:rsidRDefault="004E6532" w:rsidP="004E6532">
                        <w:pPr>
                          <w:tabs>
                            <w:tab w:val="left" w:pos="3490"/>
                          </w:tabs>
                          <w:spacing w:line="243" w:lineRule="exact"/>
                        </w:pPr>
                        <w:r>
                          <w:t>Fair market value of the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equipment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after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(years):</w:t>
                        </w:r>
                      </w:p>
                      <w:p w14:paraId="2DE828E4" w14:textId="0B2F53BC" w:rsidR="00170AA7" w:rsidRDefault="00170AA7" w:rsidP="00170AA7">
                        <w:pPr>
                          <w:tabs>
                            <w:tab w:val="left" w:pos="3490"/>
                          </w:tabs>
                          <w:spacing w:line="243" w:lineRule="exact"/>
                        </w:pPr>
                      </w:p>
                    </w:txbxContent>
                  </v:textbox>
                </v:shape>
                <v:shape id="Text Box 3" o:spid="_x0000_s1044" type="#_x0000_t202" style="position:absolute;left:2520;top:2307;width:817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E758699" w14:textId="14179071" w:rsidR="00170AA7" w:rsidRDefault="00170AA7" w:rsidP="00170AA7">
                        <w:pPr>
                          <w:ind w:left="1079" w:right="2" w:hanging="1080"/>
                        </w:pPr>
                        <w:r>
                          <w:rPr>
                            <w:u w:val="single"/>
                          </w:rPr>
                          <w:t>Example #</w:t>
                        </w:r>
                        <w:r w:rsidR="003C1428">
                          <w:rPr>
                            <w:u w:val="single"/>
                          </w:rPr>
                          <w:t>2</w:t>
                        </w:r>
                        <w:r>
                          <w:rPr>
                            <w:u w:val="single"/>
                          </w:rPr>
                          <w:t xml:space="preserve">: </w:t>
                        </w:r>
                        <w:r>
                          <w:rPr>
                            <w:b/>
                            <w:u w:val="single"/>
                          </w:rPr>
                          <w:t>Fair Market Value above $5,000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B537FB0" w14:textId="1EC88BD8" w:rsidR="00170AA7" w:rsidRPr="00C07FE8" w:rsidRDefault="00170AA7" w:rsidP="000E13FA">
      <w:pPr>
        <w:pStyle w:val="BodyText"/>
        <w:spacing w:before="120"/>
        <w:ind w:right="-10"/>
        <w:rPr>
          <w:sz w:val="24"/>
          <w:szCs w:val="24"/>
        </w:rPr>
      </w:pPr>
    </w:p>
    <w:sectPr w:rsidR="00170AA7" w:rsidRPr="00C07FE8">
      <w:footerReference w:type="default" r:id="rId14"/>
      <w:pgSz w:w="12240" w:h="15840"/>
      <w:pgMar w:top="1360" w:right="1220" w:bottom="520" w:left="1220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12AA2" w14:textId="77777777" w:rsidR="00F57B21" w:rsidRDefault="00F57B21">
      <w:r>
        <w:separator/>
      </w:r>
    </w:p>
  </w:endnote>
  <w:endnote w:type="continuationSeparator" w:id="0">
    <w:p w14:paraId="6A94A426" w14:textId="77777777" w:rsidR="00F57B21" w:rsidRDefault="00F5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94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00939" w14:textId="25531EDB" w:rsidR="00AA76C1" w:rsidRDefault="00AA76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2E2CD" w14:textId="59919864" w:rsidR="00292EA0" w:rsidRDefault="00292EA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87476" w14:textId="77777777" w:rsidR="00F57B21" w:rsidRDefault="00F57B21">
      <w:r>
        <w:separator/>
      </w:r>
    </w:p>
  </w:footnote>
  <w:footnote w:type="continuationSeparator" w:id="0">
    <w:p w14:paraId="48DA1A9E" w14:textId="77777777" w:rsidR="00F57B21" w:rsidRDefault="00F5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43EF9"/>
    <w:multiLevelType w:val="hybridMultilevel"/>
    <w:tmpl w:val="254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2457"/>
    <w:multiLevelType w:val="hybridMultilevel"/>
    <w:tmpl w:val="EF8A313C"/>
    <w:lvl w:ilvl="0" w:tplc="718EDA1E">
      <w:start w:val="1"/>
      <w:numFmt w:val="decimal"/>
      <w:lvlText w:val="%1."/>
      <w:lvlJc w:val="left"/>
      <w:pPr>
        <w:ind w:left="940" w:hanging="720"/>
        <w:jc w:val="right"/>
      </w:pPr>
      <w:rPr>
        <w:rFonts w:hint="default"/>
        <w:spacing w:val="-1"/>
        <w:w w:val="100"/>
        <w:lang w:val="en-US" w:eastAsia="en-US" w:bidi="en-US"/>
      </w:rPr>
    </w:lvl>
    <w:lvl w:ilvl="1" w:tplc="590815C8">
      <w:start w:val="1"/>
      <w:numFmt w:val="lowerLetter"/>
      <w:lvlText w:val="%2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22DCBB6C">
      <w:start w:val="1"/>
      <w:numFmt w:val="decimal"/>
      <w:lvlText w:val="%3."/>
      <w:lvlJc w:val="left"/>
      <w:pPr>
        <w:ind w:left="237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3" w:tplc="A9D2690C">
      <w:numFmt w:val="bullet"/>
      <w:lvlText w:val="•"/>
      <w:lvlJc w:val="left"/>
      <w:pPr>
        <w:ind w:left="3307" w:hanging="221"/>
      </w:pPr>
      <w:rPr>
        <w:rFonts w:hint="default"/>
        <w:lang w:val="en-US" w:eastAsia="en-US" w:bidi="en-US"/>
      </w:rPr>
    </w:lvl>
    <w:lvl w:ilvl="4" w:tplc="8510488E">
      <w:numFmt w:val="bullet"/>
      <w:lvlText w:val="•"/>
      <w:lvlJc w:val="left"/>
      <w:pPr>
        <w:ind w:left="4235" w:hanging="221"/>
      </w:pPr>
      <w:rPr>
        <w:rFonts w:hint="default"/>
        <w:lang w:val="en-US" w:eastAsia="en-US" w:bidi="en-US"/>
      </w:rPr>
    </w:lvl>
    <w:lvl w:ilvl="5" w:tplc="CE120D9A">
      <w:numFmt w:val="bullet"/>
      <w:lvlText w:val="•"/>
      <w:lvlJc w:val="left"/>
      <w:pPr>
        <w:ind w:left="5162" w:hanging="221"/>
      </w:pPr>
      <w:rPr>
        <w:rFonts w:hint="default"/>
        <w:lang w:val="en-US" w:eastAsia="en-US" w:bidi="en-US"/>
      </w:rPr>
    </w:lvl>
    <w:lvl w:ilvl="6" w:tplc="52F63806">
      <w:numFmt w:val="bullet"/>
      <w:lvlText w:val="•"/>
      <w:lvlJc w:val="left"/>
      <w:pPr>
        <w:ind w:left="6090" w:hanging="221"/>
      </w:pPr>
      <w:rPr>
        <w:rFonts w:hint="default"/>
        <w:lang w:val="en-US" w:eastAsia="en-US" w:bidi="en-US"/>
      </w:rPr>
    </w:lvl>
    <w:lvl w:ilvl="7" w:tplc="C094A146">
      <w:numFmt w:val="bullet"/>
      <w:lvlText w:val="•"/>
      <w:lvlJc w:val="left"/>
      <w:pPr>
        <w:ind w:left="7017" w:hanging="221"/>
      </w:pPr>
      <w:rPr>
        <w:rFonts w:hint="default"/>
        <w:lang w:val="en-US" w:eastAsia="en-US" w:bidi="en-US"/>
      </w:rPr>
    </w:lvl>
    <w:lvl w:ilvl="8" w:tplc="84A6341E">
      <w:numFmt w:val="bullet"/>
      <w:lvlText w:val="•"/>
      <w:lvlJc w:val="left"/>
      <w:pPr>
        <w:ind w:left="7945" w:hanging="2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A0"/>
    <w:rsid w:val="00002328"/>
    <w:rsid w:val="0000521D"/>
    <w:rsid w:val="000349BA"/>
    <w:rsid w:val="00062B5E"/>
    <w:rsid w:val="000A4729"/>
    <w:rsid w:val="000D317D"/>
    <w:rsid w:val="000E13FA"/>
    <w:rsid w:val="00124213"/>
    <w:rsid w:val="00170AA7"/>
    <w:rsid w:val="001915DC"/>
    <w:rsid w:val="00211A76"/>
    <w:rsid w:val="00272095"/>
    <w:rsid w:val="00292EA0"/>
    <w:rsid w:val="002B4B53"/>
    <w:rsid w:val="003038B6"/>
    <w:rsid w:val="00313927"/>
    <w:rsid w:val="003676BE"/>
    <w:rsid w:val="003903D8"/>
    <w:rsid w:val="003B4273"/>
    <w:rsid w:val="003C1428"/>
    <w:rsid w:val="003C1C4C"/>
    <w:rsid w:val="00407D69"/>
    <w:rsid w:val="00433094"/>
    <w:rsid w:val="00495358"/>
    <w:rsid w:val="004C4C73"/>
    <w:rsid w:val="004C7EDE"/>
    <w:rsid w:val="004E6532"/>
    <w:rsid w:val="0055645D"/>
    <w:rsid w:val="005A5B6A"/>
    <w:rsid w:val="005F5632"/>
    <w:rsid w:val="006C7D6D"/>
    <w:rsid w:val="006E44EF"/>
    <w:rsid w:val="006F1E25"/>
    <w:rsid w:val="006F4C90"/>
    <w:rsid w:val="0071221D"/>
    <w:rsid w:val="007D38A1"/>
    <w:rsid w:val="00880154"/>
    <w:rsid w:val="008922FB"/>
    <w:rsid w:val="008B16CF"/>
    <w:rsid w:val="008D3BB3"/>
    <w:rsid w:val="00943F07"/>
    <w:rsid w:val="009A00A7"/>
    <w:rsid w:val="009E2692"/>
    <w:rsid w:val="009F7ADA"/>
    <w:rsid w:val="00A06EC7"/>
    <w:rsid w:val="00A71DB5"/>
    <w:rsid w:val="00A961B1"/>
    <w:rsid w:val="00AA04F7"/>
    <w:rsid w:val="00AA76C1"/>
    <w:rsid w:val="00AB6AAB"/>
    <w:rsid w:val="00AC3949"/>
    <w:rsid w:val="00AE5B52"/>
    <w:rsid w:val="00AE7BBD"/>
    <w:rsid w:val="00AE7EBE"/>
    <w:rsid w:val="00AF485B"/>
    <w:rsid w:val="00B03EF3"/>
    <w:rsid w:val="00B27713"/>
    <w:rsid w:val="00B342AF"/>
    <w:rsid w:val="00B41472"/>
    <w:rsid w:val="00B62867"/>
    <w:rsid w:val="00B848F2"/>
    <w:rsid w:val="00B9211B"/>
    <w:rsid w:val="00B940D5"/>
    <w:rsid w:val="00B966A4"/>
    <w:rsid w:val="00C07FE8"/>
    <w:rsid w:val="00C2326D"/>
    <w:rsid w:val="00C6590A"/>
    <w:rsid w:val="00D0560C"/>
    <w:rsid w:val="00D271F2"/>
    <w:rsid w:val="00D54B9E"/>
    <w:rsid w:val="00D56429"/>
    <w:rsid w:val="00D7545B"/>
    <w:rsid w:val="00D865FC"/>
    <w:rsid w:val="00D86BD3"/>
    <w:rsid w:val="00D94DB1"/>
    <w:rsid w:val="00DB5868"/>
    <w:rsid w:val="00DC5DCB"/>
    <w:rsid w:val="00DE340C"/>
    <w:rsid w:val="00DF3B47"/>
    <w:rsid w:val="00DF5EB5"/>
    <w:rsid w:val="00E113D3"/>
    <w:rsid w:val="00E83FB6"/>
    <w:rsid w:val="00E90B7B"/>
    <w:rsid w:val="00EA089D"/>
    <w:rsid w:val="00EB57BA"/>
    <w:rsid w:val="00EC735D"/>
    <w:rsid w:val="00EF029D"/>
    <w:rsid w:val="00EF1315"/>
    <w:rsid w:val="00F02615"/>
    <w:rsid w:val="00F27E47"/>
    <w:rsid w:val="00F56025"/>
    <w:rsid w:val="00F57B21"/>
    <w:rsid w:val="00FC70F8"/>
    <w:rsid w:val="00FD6452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72E29F"/>
  <w15:docId w15:val="{8CC0C0CF-A5CB-4855-9114-0761F20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4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319" w:right="31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2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21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2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21D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DF5E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E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47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3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B4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B47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/cgi-bin/retrieveECFR?gp=&amp;SID=dac37b61e2a02639b890c5a029fe44f1&amp;mc=true&amp;n=pt2.1.200&amp;r=PART&amp;ty=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D4A316BD446489C9C981AE74F6B82" ma:contentTypeVersion="14" ma:contentTypeDescription="Create a new document." ma:contentTypeScope="" ma:versionID="fa3fb62ca8861d925c9e3a4e7297707e">
  <xsd:schema xmlns:xsd="http://www.w3.org/2001/XMLSchema" xmlns:xs="http://www.w3.org/2001/XMLSchema" xmlns:p="http://schemas.microsoft.com/office/2006/metadata/properties" xmlns:ns1="http://schemas.microsoft.com/sharepoint/v3" xmlns:ns2="044d0a93-bcdb-4fc2-9afb-ebc3546dd1be" xmlns:ns3="52a6db82-26d6-402b-9ddd-1dcfc37acc7a" targetNamespace="http://schemas.microsoft.com/office/2006/metadata/properties" ma:root="true" ma:fieldsID="5f331c691a3f3eb4ecea915dbc248f5c" ns1:_="" ns2:_="" ns3:_="">
    <xsd:import namespace="http://schemas.microsoft.com/sharepoint/v3"/>
    <xsd:import namespace="044d0a93-bcdb-4fc2-9afb-ebc3546dd1be"/>
    <xsd:import namespace="52a6db82-26d6-402b-9ddd-1dcfc37acc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d0a93-bcdb-4fc2-9afb-ebc3546dd1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6db82-26d6-402b-9ddd-1dcfc37a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EECD-B554-40E2-A3FB-74DA8B01C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4d0a93-bcdb-4fc2-9afb-ebc3546dd1be"/>
    <ds:schemaRef ds:uri="52a6db82-26d6-402b-9ddd-1dcfc37ac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1C793-B014-40AB-8CFA-6D02F150B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B55B9-55AA-4D0F-B909-730A804E83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50018C2-6205-4085-BEE7-DAA107AC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and Equipment Inventory Reports</vt:lpstr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and Equipment Inventory Reports</dc:title>
  <dc:creator>Alaska Division of Homeland Security and Emergency Management</dc:creator>
  <cp:keywords>Property and Equipment Inventory Reports</cp:keywords>
  <cp:lastModifiedBy>Elvidge, Natalie</cp:lastModifiedBy>
  <cp:revision>27</cp:revision>
  <dcterms:created xsi:type="dcterms:W3CDTF">2019-11-20T13:44:00Z</dcterms:created>
  <dcterms:modified xsi:type="dcterms:W3CDTF">2019-12-11T16:32:00Z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2019-11-19T00:00:00Z</vt:filetime>
  </property>
  <property fmtid="{D5CDD505-2E9C-101B-9397-08002B2CF9AE}" pid="5" name="ContentTypeId">
    <vt:lpwstr>0x010100665D4A316BD446489C9C981AE74F6B82</vt:lpwstr>
  </property>
</Properties>
</file>